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Załącznik nr 1 do Zarządzenia Dyrektora Zespołu Szkół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br/>
        <w:t xml:space="preserve">                                                                          Ogólnokształcących Mistrzostwa Sportowego w Raciborzu nr 102/2019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                                 z dnia 17 września 2019 r. w sprawie wprowadzenia regulaminu naboru kandydatów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br/>
        <w:t xml:space="preserve">                                                 na wolne stanowiska urzędnicze, w tym urzędnicze stanowiska kierownicze w Zespole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                                                              Szkół Ogólnokształcących Mistrzostwa Sportowego w Raciborzu 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REGULAMIN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naboru kandydatów na wolne stanowiska urzędnicze, w tym urzędnicze stanowiska kierownicze w Zespole Szkół Ogólnokształcących Mistrzostwa Sportowego w Raciborzu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Rozdział I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Postanowienia ogólne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1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Regulamin określa zasady naboru kandydatów na wolne stanowiska urzędnicze, w tym kierownicze stanowiska urzędnicze                       w Zespole Szkół Mistrzostwa Sportowego w Raciborzu.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Decyzję o rozpoczęciu naboru podejmuje dyrektor Zespołu Szkół Mistrzostwa Sportowego 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Ilekroć w regulaminie jest mowa o: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ustawie - należy przez to rozumieć ustawę z dnia 21 listopada 2008 r. o pracownikach samorządowych (Dz. U. z 2019 r., poz.1282.) - dalej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b)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wolnym stanowisku urzędniczym, w tym kierowniczym stanowisku urzędniczym, należy przez to rozumieć określenie zawarte w art. 12 ust. 1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c)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dyrektorze - należy przez to rozumieć dyrektora szkoły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d)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szkole - należy przez to rozumieć Zespół Szkół Ogólnokształcących Mistrzostwa Sportowego w Raciborzu. 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Rozdział II</w:t>
      </w:r>
    </w:p>
    <w:p w:rsidR="006F6EB8" w:rsidRDefault="006F6EB8" w:rsidP="006F6EB8">
      <w:pPr>
        <w:widowControl w:val="0"/>
        <w:tabs>
          <w:tab w:val="center" w:pos="4703"/>
          <w:tab w:val="left" w:pos="8130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  <w:t>Powołanie komisji kwalifikacyjnej i ogłoszenie naboru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:rsidR="006F6EB8" w:rsidRDefault="006F6EB8" w:rsidP="006F6EB8">
      <w:pPr>
        <w:widowControl w:val="0"/>
        <w:tabs>
          <w:tab w:val="center" w:pos="4703"/>
          <w:tab w:val="left" w:pos="8130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2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celu przeprowadzenia naboru dyrektor powołuje Komisję Kwalifikacyjną w skład, której wchodzą: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przewodniczący Komisji,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zastępca przewodniczącego Komisji,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członek Komisji.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uzasadnionych przypadkach skład Komisji może zostać poszerzony o innych pracowników szkoły.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Skład osobowy Komisji powołuje dyrektor szkoły w drodze zarządzenia.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4.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kwestiach formalnych, Komisja podejmuje decyzje poprzez głosowanie jawne zwykłą większością głosów. W przypadku braku zwykłej większości decyduje głos przewodniczącego.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5.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Obrady Komisji są ważne, jeżeli bierze w nich udział, co najmniej 2/3 powołanego składu osobowego Komisji.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6.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Przed przystąpieniem do prac, członkowie Komisji składają oświadczenia o zachowaniu tajemnicy służbowej oraz o braku okoliczności uzasadniających wyłączenie ze składu Komisji.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3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Ogłoszenie o naborze kandydatów umieszcza się w Biuletynie Informacji Publicznej Zespołu Szkół Ogólnokształcących Mistrzostwa Sportowego w Raciborzu oraz na tablicy informacyjnej.  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Ogłoszenie zawiera wymogi, o których mowa w art. 13 ust. 2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Termin do składania dokumentów, określony w ogłoszeniu o naborze wynosi nie krócej niż 10 dni od daty opublikowania tego ogłoszenia w Biuletynie Informacji Publicznej Zespołu Szkół Ogólnokształcących Mistrzostwa Sportowego                                          w Raciborzu.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Rozdział III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Przyjmowanie i rozpatrywanie dokumentów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4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Dokumenty należy składać w sekretariacie szkoły w zaklejonych kopertach, w terminie, o którym mowa w § 3 ust. 3 regulaminu. Za termin złożenia dokumentów uważa się dzień wpływu dokumentacji w przypadku składania jej osobiście, bądź datę stempla pocztowego - w przypadku przesłania dokumentów pocztą.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Dokumenty, które zostaną przesłane po terminie pozostawia się bez rozpatrzenia.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5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terminie do 4 dni od upływu terminu do składania dokumentów, Komisja Kwalifikacyjna, o której mowa w § 2 regulaminu, przystępuje do prac związanych z analizą przedstawionych przez kandydatów dokumentów.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Komisja dokonuje oceny przedstawionych dokumentów pod kątem spełnienia wymogów formalnych zawartych                                         w ogłoszeniu, o którym mowa w § 3 regulaminu.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Do zadań Komisji, o której mowa w ust. 1 należy w szczególności: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dokonanie oceny pod kątem spełnienia wymogów formalnych przedłożonych przez kandydatów dokumentów                                                        i podjęcie decyzji w sprawie dopuszczenia bądź niedopuszczenia do dalszego etapu postępowania,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b)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przeprowadzenie dalszego etapu postępowania (pracodawca powinien określić w tym przypadku czy będzie to test, czy też rozmowa kwalifikacyjna),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c)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ustalenie wyników naboru, w tym ustalenie listy kandydatów uszeregowanych według poziomu spełniania przez nich wymagań określonych w ogłoszeniu o naborze,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d)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sporządzenie protokołu z przeprowadzonego postępowania - zgodnie z wymogami zawartymi w art. 14 ust. 2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Rozdział IV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Przeprowadzenie testu bądź rozmowy kwalifikacyjnej i ogłoszenie wyników naboru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6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Kandydaci, którzy spełnili wymagania formalne zostają dopuszczeni do testu (lub rozmowy kwalifikacyjnej). Test (lub rozmowa kwalifikacyjna) odbędzie się w terminie do 10 dni od dnia upływu terminu składania dokumentów. O teście lub rozmowie kwalifikacyjnej oraz miejscu przeprowadzania, wyłonieni kandydaci informowani będą telefonicznie lub/i za pośrednictwem poczty elektronicznej. 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Test (lub rozmowa kwalifikacyjna) polega na sprawdzeniu wiedzy i umiejętności kandydata niezbędnych do wykonywania pracy na danym stanowisku.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Test (lub rozmowa kwalifikacyjna) obejmuje w szczególności zagadnienia związane: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ze znajomością podstawowych przepisów prawa oświatowego,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b) ze znajomością programów komputerowych służących organizacji pracy w szkole,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c)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ze znajomością obsługi programów komputerowych i urządzeń biurowych,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d)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z posiadanej wymaganej na danym stanowisku wiedzy specjalistycznej.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7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 przeprowadzonym teście (rozmowie kwalifikacyjnej) Komisja Kwalifikacyjna przystępuje do głosowania.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Każdy z członków Komisji dysponuje jednym głosem.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Każdy z członków Komisji w głosowaniu tajnym przyznaje kandydatom punkty w skali 0-10.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4.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Komisja wybiera kandydata, który uzyskał najwyższą liczbę punktów, spośród tych kandydatów, którzy otrzymali, co najmniej 50% możliwych do uzyskania punktów.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5.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przypadku, gdy co najmniej dwóch kandydatów uzyskało równą liczbę punktów, Komisja przeprowadza kolejne głosowanie.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6.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przypadku, gdy żaden z kandydatów nie spełnia wymagań przewidzianych na danym stanowisku, Komisja odstępuje od wyboru kandydata.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8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Z przeprowadzonego naboru Komisja sporządza protokół, o którym mowa w § 2 ust. 3 lit. d) regulaminu.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Treść protokołu określona jest w art. 14 ust. 2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9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 przeprowadzonym naborze przewodniczący Komisji niezwłocznie przekazuje dyrektorowi szkoły informację o wynikach naboru wraz z protokołem z pracy Komisji.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Dyrektor szkoły niezwłocznie ogłasza wyniki przeprowadzonego naboru, zgodnie z zapisem art. 15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ind w:left="64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Ludmiła Nowacka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ind w:left="648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Dyrektor Zespołu Szkół Ogólnokształcących  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Mistrzostwa Sportowego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                 w Raciborzu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/>
    <w:p w:rsidR="00B50EDF" w:rsidRDefault="00B50EDF"/>
    <w:sectPr w:rsidR="00B5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B8"/>
    <w:rsid w:val="006F6EB8"/>
    <w:rsid w:val="00B50EDF"/>
    <w:rsid w:val="00D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56B1-BDA8-4E22-972E-B7B15D94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E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jureczko</cp:lastModifiedBy>
  <cp:revision>2</cp:revision>
  <dcterms:created xsi:type="dcterms:W3CDTF">2020-08-12T10:31:00Z</dcterms:created>
  <dcterms:modified xsi:type="dcterms:W3CDTF">2020-08-12T10:31:00Z</dcterms:modified>
</cp:coreProperties>
</file>