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A0" w:rsidRDefault="00766F15" w:rsidP="00766F15">
      <w:pPr>
        <w:tabs>
          <w:tab w:val="left" w:pos="7230"/>
        </w:tabs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Załącznik nr 1 do   zarządzenia wewnętrznego nr 39/2017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="00CD31A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Dyrektora Zespołu Szkół Ogólnokształcących Mistrzostwa Sportowego </w:t>
      </w:r>
    </w:p>
    <w:p w:rsidR="008C542E" w:rsidRDefault="00CD31A0" w:rsidP="00766F15">
      <w:pPr>
        <w:tabs>
          <w:tab w:val="left" w:pos="7230"/>
        </w:tabs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</w:t>
      </w:r>
      <w:r w:rsidR="00766F1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im. Janusza Kusocińskiego w Raciborzu z dnia 15 września 2017 r.</w:t>
      </w:r>
    </w:p>
    <w:p w:rsidR="00766F15" w:rsidRDefault="00766F15" w:rsidP="00CD31A0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C542E" w:rsidRDefault="00A97BCD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261D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Numer ogłoszenia 6</w:t>
      </w:r>
      <w:r w:rsidR="0046237A">
        <w:rPr>
          <w:rFonts w:ascii="Times New Roman" w:eastAsia="Times New Roman" w:hAnsi="Times New Roman"/>
          <w:sz w:val="24"/>
          <w:szCs w:val="24"/>
          <w:lang w:eastAsia="pl-PL"/>
        </w:rPr>
        <w:t>/2017</w:t>
      </w:r>
      <w:r w:rsidR="008C54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</w:t>
      </w:r>
      <w:r w:rsidR="00261D0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URZĘDNICZE Z DNIA </w:t>
      </w:r>
      <w:r w:rsidR="00261D0A">
        <w:rPr>
          <w:rFonts w:ascii="Times New Roman" w:eastAsia="Times New Roman" w:hAnsi="Times New Roman"/>
          <w:sz w:val="24"/>
          <w:szCs w:val="24"/>
          <w:lang w:eastAsia="pl-PL"/>
        </w:rPr>
        <w:br/>
        <w:t>15 września</w:t>
      </w:r>
      <w:r w:rsidR="0046237A">
        <w:rPr>
          <w:rFonts w:ascii="Times New Roman" w:eastAsia="Times New Roman" w:hAnsi="Times New Roman"/>
          <w:sz w:val="24"/>
          <w:szCs w:val="24"/>
          <w:lang w:eastAsia="pl-PL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głównego księgowego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1</w:t>
      </w:r>
      <w:r>
        <w:rPr>
          <w:rFonts w:ascii="Arial" w:hAnsi="Arial" w:cs="Arial"/>
          <w:sz w:val="18"/>
          <w:szCs w:val="18"/>
        </w:rPr>
        <w:t xml:space="preserve">. </w:t>
      </w:r>
      <w:r>
        <w:t>Spełnienie jednego z poniższych warunków, zgodnie z ustawą o finansach publicznych: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a) ukończone ekonomiczne studia magisterskie, ekonomiczne wyższe studia zawodowe, uzupełniające ekonomiczne studia magisterskie lub ekonomiczne studia podyplomowe i co najmniej 3 lata praktyki w księgowości,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b) ukończona średnia, policealna lub pomaturalna szkoła ekonomiczna i co najmniej 6 lat praktyki w księgowości,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c) jest się wpisanym do rejestru biegłych rewidentów na podstawie odrębnych przepisów,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d) posiadanie świadectwa kwalifikacyjnego uprawniającego do usługowego prowadzenia ksiąg rachunkowych lub certyfikat księgowy, wydane na podstawie odrębnych przepisów.</w:t>
      </w:r>
    </w:p>
    <w:p w:rsidR="008C542E" w:rsidRDefault="008C542E" w:rsidP="008C542E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2. Obywatelstwo polskie</w:t>
      </w:r>
    </w:p>
    <w:p w:rsidR="008C542E" w:rsidRDefault="008C542E" w:rsidP="008C542E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korzystania z pełni praw publicznych;</w:t>
      </w:r>
    </w:p>
    <w:p w:rsidR="008C542E" w:rsidRDefault="008C542E" w:rsidP="008C54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8C542E" w:rsidRDefault="008C542E" w:rsidP="008C54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Znajomość rachunkowości budżetowej w jednostkach oświatowych,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Znajomość przepisów ustawy o rachunkowości i ustawy o finansach publicznych,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Znajomość przepisów oświatowych i samorządowych,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Znajomość przepisów z zakresu prawa podatkowego w jednostkach oświatowych,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Znajomość przepisów płacowych,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Znajomość przepisów ZUS,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Znajomość obsługi programów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Płace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Księgowość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Inwentarz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Płatnik,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Umiejętność sporządzania sprawozdań budżetowych i finansowych,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Umiejętność pracy w zespole, sumienność, rzetelność, kreatywność, dobra organizacja czasu pracy, gotowość do stałego podnoszenia swoich kwalifikacji,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Umiejętność analitycznego myślenia, odporność na stres,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Biegła znajomość obsługi komputera (Word,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Exel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Internet),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Co najmniej 3 letni staż w pracy w jednostkach samorządu terytorialnego na stanowisku głównego księgowego.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Prowadzenie rachunkowości placówki zgodnie z obowiązującymi przepisami i zasadami, polegające zwłaszcza na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bieżącym i prawidłowym prowadzeniu księgowości oraz sporządzania sprawozdawczości finansowej w sposób umożliwiający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terminowe przekazywanie rzetelnych informacji ekonomicznych,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ewidencjonowanie i kontrolowanie majątku placówki,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prawidłowe  i terminowe dokonywanie rozliczeń finansowych;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nadzorowanie całokształtu prac z zakresu rachunkowości, wykonywanych przez poszczególnych pracowników placówki.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Prowadzenie gospodarki finansowej placówki zgodnie z obowiązującymi zasadami, polegające zawłaszcza na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wykonywaniu dyspozycji środkami pieniężnymi zgodnie z przepisami dotyczącymi zasad wykonywania budżetu, gospodarki środkami pozabudżetowymi i innymi będącymi w dyspozycji placówki,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zapewnieniu pod względem finansowym prawidłowości umów zawieranych przez placówkę,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przestrzeganiu zasad rozliczeń pieniężnych i ochrony wartości pieniężnych.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Opracowanie projektów przepisów wewnętrznych wydawanych przez dyrektora placówki, dotyczących prowadzenia rachunkowości , a w szczególności : zakładowego planu kont, zasad przeprowadzania i rozliczania inwentaryzacji.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Dokonywanie w ramach kontroli wewnętrznej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wstępnej, bieżącej i następnej kontroli w zakresie powierzonych głównemu księgowemu obowiązków,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wstępnej kontroli legalności dokumentów dotyczących wykonywania planów finansowych placówki oraz ich zmian,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Opracowywanie zbiorczych sprawozdań finansowych z wykonania budżetu i ich analiz.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8C542E" w:rsidRDefault="008C542E" w:rsidP="008C54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jednozmianowy. Zaszeregowanie według XVI kategorii, wynagrodzenie zasadnicze brutto wg. regulaminu wynagradzania zgodnie z XVI kategorią zaszeregowania, bezpośredni przełożony Dyrektor ZSOMS w Raciborzu.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8C542E" w:rsidRDefault="008C542E" w:rsidP="008C542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curriculum vitae (życiorys),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posiadane wykształcenie, kwalifikacje oraz 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8C542E" w:rsidRDefault="008C542E" w:rsidP="008C542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urzędnicze – głównego księgowego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 w:rsidR="004623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do dnia: </w:t>
      </w:r>
      <w:r w:rsidR="00261D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 września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2017 r.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8C542E" w:rsidRDefault="008C542E" w:rsidP="008C54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8C542E" w:rsidRDefault="008C542E" w:rsidP="008C542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XIII. Inne informacje: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331E" w:rsidRDefault="0090331E"/>
    <w:sectPr w:rsidR="009033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C9" w:rsidRDefault="002159C9" w:rsidP="008C542E">
      <w:pPr>
        <w:spacing w:after="0" w:line="240" w:lineRule="auto"/>
      </w:pPr>
      <w:r>
        <w:separator/>
      </w:r>
    </w:p>
  </w:endnote>
  <w:endnote w:type="continuationSeparator" w:id="0">
    <w:p w:rsidR="002159C9" w:rsidRDefault="002159C9" w:rsidP="008C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C9" w:rsidRDefault="002159C9" w:rsidP="008C542E">
      <w:pPr>
        <w:spacing w:after="0" w:line="240" w:lineRule="auto"/>
      </w:pPr>
      <w:r>
        <w:separator/>
      </w:r>
    </w:p>
  </w:footnote>
  <w:footnote w:type="continuationSeparator" w:id="0">
    <w:p w:rsidR="002159C9" w:rsidRDefault="002159C9" w:rsidP="008C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/>
      </w:rPr>
    </w:pPr>
    <w:r w:rsidRPr="008C542E">
      <w:rPr>
        <w:b/>
      </w:rPr>
      <w:t>Zespół Szkół Ogólnokształcących Mistrzostwa Sportowego w Raciborzu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8C542E">
      <w:rPr>
        <w:sz w:val="18"/>
        <w:szCs w:val="18"/>
      </w:rPr>
      <w:t xml:space="preserve">47-400 Racibórz ul. Kozielska 19 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8C542E">
      <w:rPr>
        <w:sz w:val="18"/>
        <w:szCs w:val="18"/>
        <w:lang w:val="en-US"/>
      </w:rPr>
      <w:t>tel. 32 415 44 59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8C542E">
      <w:rPr>
        <w:sz w:val="18"/>
        <w:szCs w:val="18"/>
        <w:lang w:val="en-US"/>
      </w:rPr>
      <w:t>e-mail: zsoms@smsraciborz.pl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textAlignment w:val="baseline"/>
    </w:pPr>
  </w:p>
  <w:p w:rsidR="008C542E" w:rsidRDefault="008C5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E"/>
    <w:rsid w:val="002159C9"/>
    <w:rsid w:val="00261D0A"/>
    <w:rsid w:val="003B72AF"/>
    <w:rsid w:val="0046237A"/>
    <w:rsid w:val="00766F15"/>
    <w:rsid w:val="00811926"/>
    <w:rsid w:val="008C542E"/>
    <w:rsid w:val="0090331E"/>
    <w:rsid w:val="00951E73"/>
    <w:rsid w:val="00A97BCD"/>
    <w:rsid w:val="00C01C4A"/>
    <w:rsid w:val="00C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2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2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7</cp:revision>
  <cp:lastPrinted>2017-09-15T07:22:00Z</cp:lastPrinted>
  <dcterms:created xsi:type="dcterms:W3CDTF">2017-02-23T12:36:00Z</dcterms:created>
  <dcterms:modified xsi:type="dcterms:W3CDTF">2017-09-15T07:23:00Z</dcterms:modified>
</cp:coreProperties>
</file>